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C8" w:rsidRDefault="00A20A00">
      <w:r>
        <w:t>JOURNAL ASSIGNMENTS</w:t>
      </w:r>
    </w:p>
    <w:p w:rsidR="00A20A00" w:rsidRDefault="00A20A00" w:rsidP="00A20A00">
      <w:r>
        <w:t>1.  Due 8/31.  Who is the most interesting person that you know?  Make it someone we will NOT all be familiar with, i.e., NOT a public figure.  And don’t say “me” or “My mom.”  Describe this person’s ethos informally but fully – what makes this person so interesting?</w:t>
      </w:r>
    </w:p>
    <w:p w:rsidR="00A20A00" w:rsidRDefault="00A20A00" w:rsidP="00A20A00">
      <w:r>
        <w:t xml:space="preserve">2.  Due 9/7.  </w:t>
      </w:r>
      <w:r w:rsidR="00F64D7F">
        <w:t xml:space="preserve"> Think about a time when you were able, with difficulty, to convince someone to change his or her mind.  How did you go about this?  What were the key factors that made your persuasion successful?</w:t>
      </w:r>
    </w:p>
    <w:p w:rsidR="00F64D7F" w:rsidRDefault="00F64D7F" w:rsidP="00A20A00">
      <w:r>
        <w:t>3.  Due 9/12.  Discuss Nixon’s speech in terms of one of the three artistic appeals.  Group One:  analyze Nixon’s use of ethos.  Group Two:  analyze Nixon’s use of logos.  Group Three:  analyze Nixon’s use of pathos.</w:t>
      </w:r>
    </w:p>
    <w:p w:rsidR="00266048" w:rsidRDefault="00266048" w:rsidP="00A20A00">
      <w:r>
        <w:t>4.  Due 9/</w:t>
      </w:r>
      <w:r w:rsidR="00FA2E24">
        <w:t>21</w:t>
      </w:r>
      <w:r>
        <w:t xml:space="preserve">.  </w:t>
      </w:r>
      <w:proofErr w:type="spellStart"/>
      <w:r>
        <w:t>Gorgias</w:t>
      </w:r>
      <w:proofErr w:type="spellEnd"/>
      <w:r>
        <w:t xml:space="preserve"> claimed to be able to convince anybody of anything, and according to tradition would ask his audiences to suggest a topic for a speech which he would then compose and deliver off the top of his head.  Come up with an extremely, extremely difficult rhetorical problem for someone like </w:t>
      </w:r>
      <w:proofErr w:type="spellStart"/>
      <w:r>
        <w:t>Gorgias</w:t>
      </w:r>
      <w:proofErr w:type="spellEnd"/>
      <w:r>
        <w:t xml:space="preserve"> to solve.  (Avoid just making it a strictly counterfactual claim like “2 + 2 = 7.”)</w:t>
      </w:r>
    </w:p>
    <w:p w:rsidR="00266048" w:rsidRDefault="00FA2E24" w:rsidP="00A20A00">
      <w:r>
        <w:t>5.  Due 9/26</w:t>
      </w:r>
      <w:r w:rsidR="00266048">
        <w:t>.  Find and justify an example of political writing that DOESN’T do what Orwell says political writing of his time did; in other words, find an example of sincere, honest political writing, and argue briefly for its sincerity and honesty.</w:t>
      </w:r>
    </w:p>
    <w:p w:rsidR="000527D5" w:rsidRDefault="000527D5" w:rsidP="00A20A00">
      <w:r>
        <w:t xml:space="preserve">6.  Due 10/5.  From the Crowley Chapter on “Ethical Proof,” do numbers 1, 2, and 3 on page 115, but make it only </w:t>
      </w:r>
      <w:r w:rsidRPr="000527D5">
        <w:rPr>
          <w:i/>
        </w:rPr>
        <w:t>three</w:t>
      </w:r>
      <w:r>
        <w:t xml:space="preserve"> short selections rather than a half-a-dozen.</w:t>
      </w:r>
    </w:p>
    <w:p w:rsidR="00172FA0" w:rsidRDefault="00172FA0" w:rsidP="00A20A00">
      <w:r>
        <w:t xml:space="preserve">7.  Due 10/12.  </w:t>
      </w:r>
      <w:hyperlink r:id="rId6" w:history="1">
        <w:r w:rsidRPr="00172FA0">
          <w:rPr>
            <w:rStyle w:val="Hyperlink"/>
          </w:rPr>
          <w:t>Here</w:t>
        </w:r>
      </w:hyperlink>
      <w:r>
        <w:t xml:space="preserve"> is a relatively famous use of </w:t>
      </w:r>
      <w:r w:rsidRPr="00172FA0">
        <w:rPr>
          <w:i/>
        </w:rPr>
        <w:t>pathos</w:t>
      </w:r>
      <w:r>
        <w:t xml:space="preserve"> by the televangelist Jimmy </w:t>
      </w:r>
      <w:proofErr w:type="spellStart"/>
      <w:r>
        <w:t>Swaggart</w:t>
      </w:r>
      <w:proofErr w:type="spellEnd"/>
      <w:r>
        <w:t xml:space="preserve">, which seems to validate Aristotle’s disdain for the pathetic appeal.  Find a brief speech or piece of writing that doesn’t validate Aristotle – that uses </w:t>
      </w:r>
      <w:r w:rsidRPr="00172FA0">
        <w:rPr>
          <w:i/>
        </w:rPr>
        <w:t>pathos</w:t>
      </w:r>
      <w:r>
        <w:t xml:space="preserve"> really well – and explain why.</w:t>
      </w:r>
    </w:p>
    <w:p w:rsidR="00172FA0" w:rsidRDefault="00EF17D7" w:rsidP="00A20A00">
      <w:r>
        <w:t xml:space="preserve">8.  Due 10/19.  Select a controversy you want to argue about – it can be, really, anything:  political, historical, literary, cultural, whatever.  Develop several ways of talking about it, using at least four of Aristotle’s </w:t>
      </w:r>
      <w:hyperlink r:id="rId7" w:history="1">
        <w:r w:rsidRPr="00EF17D7">
          <w:rPr>
            <w:rStyle w:val="Hyperlink"/>
          </w:rPr>
          <w:t xml:space="preserve">lines of </w:t>
        </w:r>
        <w:r>
          <w:rPr>
            <w:rStyle w:val="Hyperlink"/>
          </w:rPr>
          <w:t>argument</w:t>
        </w:r>
      </w:hyperlink>
      <w:r>
        <w:t>.</w:t>
      </w:r>
    </w:p>
    <w:p w:rsidR="00DF060B" w:rsidRDefault="00DF060B" w:rsidP="00A20A00">
      <w:r>
        <w:t xml:space="preserve">9.  Due 10/26.   Taking a relatively commonplace theme for a piece of writing (one of Erasmus’s examples is “It is better not to marry”), do what Erasmus calls “opening it out,” expanding it by using two different techniques of enriching the material, as Erasmus describes in </w:t>
      </w:r>
      <w:proofErr w:type="spellStart"/>
      <w:r w:rsidRPr="00DF060B">
        <w:rPr>
          <w:i/>
        </w:rPr>
        <w:t>Copia</w:t>
      </w:r>
      <w:proofErr w:type="spellEnd"/>
      <w:r>
        <w:t xml:space="preserve">, </w:t>
      </w:r>
      <w:proofErr w:type="spellStart"/>
      <w:r>
        <w:t>Bk</w:t>
      </w:r>
      <w:proofErr w:type="spellEnd"/>
      <w:r>
        <w:t xml:space="preserve"> II. </w:t>
      </w:r>
    </w:p>
    <w:p w:rsidR="003E207D" w:rsidRDefault="003E207D" w:rsidP="00A20A00">
      <w:r>
        <w:t xml:space="preserve">10.  Due 11/2.  Use some of Campbell’s methods of wit and </w:t>
      </w:r>
      <w:bookmarkStart w:id="0" w:name="_GoBack"/>
      <w:bookmarkEnd w:id="0"/>
      <w:r>
        <w:t>humor to make a relatively serious point.</w:t>
      </w:r>
    </w:p>
    <w:sectPr w:rsidR="003E2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87E"/>
    <w:multiLevelType w:val="hybridMultilevel"/>
    <w:tmpl w:val="F446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00"/>
    <w:rsid w:val="000527D5"/>
    <w:rsid w:val="00172FA0"/>
    <w:rsid w:val="00266048"/>
    <w:rsid w:val="002F1E28"/>
    <w:rsid w:val="003E207D"/>
    <w:rsid w:val="00A20A00"/>
    <w:rsid w:val="00DF060B"/>
    <w:rsid w:val="00E74784"/>
    <w:rsid w:val="00EF17D7"/>
    <w:rsid w:val="00F64D7F"/>
    <w:rsid w:val="00FA2E24"/>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00"/>
    <w:pPr>
      <w:ind w:left="720"/>
      <w:contextualSpacing/>
    </w:pPr>
  </w:style>
  <w:style w:type="character" w:styleId="Hyperlink">
    <w:name w:val="Hyperlink"/>
    <w:basedOn w:val="DefaultParagraphFont"/>
    <w:uiPriority w:val="99"/>
    <w:unhideWhenUsed/>
    <w:rsid w:val="00172F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A00"/>
    <w:pPr>
      <w:ind w:left="720"/>
      <w:contextualSpacing/>
    </w:pPr>
  </w:style>
  <w:style w:type="character" w:styleId="Hyperlink">
    <w:name w:val="Hyperlink"/>
    <w:basedOn w:val="DefaultParagraphFont"/>
    <w:uiPriority w:val="99"/>
    <w:unhideWhenUsed/>
    <w:rsid w:val="00172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hetoric.eserver.org/aristotle/rhet2-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rhetoric.com/speeches/jswaggartapologysermo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ccauthen</dc:creator>
  <cp:lastModifiedBy>Randy Cauthen</cp:lastModifiedBy>
  <cp:revision>3</cp:revision>
  <dcterms:created xsi:type="dcterms:W3CDTF">2011-10-11T01:17:00Z</dcterms:created>
  <dcterms:modified xsi:type="dcterms:W3CDTF">2011-10-18T00:53:00Z</dcterms:modified>
</cp:coreProperties>
</file>